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2CAB5" w14:textId="4F4AE6E0" w:rsidR="007F1E9B" w:rsidRPr="00DE6B4D" w:rsidRDefault="00105E62" w:rsidP="007F1E9B">
      <w:pPr>
        <w:rPr>
          <w:rFonts w:hint="default"/>
          <w:color w:val="auto"/>
        </w:rPr>
      </w:pPr>
      <w:r>
        <w:rPr>
          <w:color w:val="auto"/>
        </w:rPr>
        <w:t>別記様式１４-５号</w:t>
      </w:r>
    </w:p>
    <w:p w14:paraId="13948923" w14:textId="77777777" w:rsidR="00B076D8" w:rsidRPr="00DE6B4D" w:rsidRDefault="00B076D8" w:rsidP="00B076D8">
      <w:pPr>
        <w:rPr>
          <w:rFonts w:hint="default"/>
          <w:color w:val="auto"/>
        </w:rPr>
      </w:pPr>
    </w:p>
    <w:p w14:paraId="445DD0AB" w14:textId="77777777" w:rsidR="00B076D8" w:rsidRPr="00DE6B4D" w:rsidRDefault="00B076D8" w:rsidP="00B076D8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>番　　　号</w:t>
      </w:r>
    </w:p>
    <w:p w14:paraId="07F7712D" w14:textId="3688A00C" w:rsidR="007F1E9B" w:rsidRPr="00DE6B4D" w:rsidRDefault="00B076D8" w:rsidP="00B076D8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 xml:space="preserve">　年　月　日</w:t>
      </w:r>
    </w:p>
    <w:p w14:paraId="3ABD82A5" w14:textId="77777777" w:rsidR="007F1E9B" w:rsidRPr="00DE6B4D" w:rsidRDefault="007F1E9B" w:rsidP="007F1E9B">
      <w:pPr>
        <w:rPr>
          <w:rFonts w:hint="default"/>
          <w:color w:val="auto"/>
        </w:rPr>
      </w:pPr>
    </w:p>
    <w:p w14:paraId="54D0BD23" w14:textId="77777777" w:rsidR="002F094B" w:rsidRDefault="002F094B" w:rsidP="002F094B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66F4CB5E" w14:textId="77777777" w:rsidR="002F094B" w:rsidRDefault="002F094B" w:rsidP="002F094B">
      <w:pPr>
        <w:rPr>
          <w:rFonts w:hint="default"/>
        </w:rPr>
      </w:pPr>
    </w:p>
    <w:p w14:paraId="582AC551" w14:textId="77777777" w:rsidR="002F094B" w:rsidRDefault="002F094B" w:rsidP="002F094B">
      <w:pPr>
        <w:ind w:firstLineChars="2330" w:firstLine="5104"/>
        <w:rPr>
          <w:rFonts w:hint="default"/>
        </w:rPr>
      </w:pPr>
      <w:r w:rsidRPr="00233F18">
        <w:t>取組主体名</w:t>
      </w:r>
    </w:p>
    <w:p w14:paraId="7BE08B0A" w14:textId="77777777" w:rsidR="002F094B" w:rsidRDefault="002F094B" w:rsidP="002F094B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7042FDEF" w14:textId="77777777" w:rsidR="002F094B" w:rsidRPr="00193287" w:rsidRDefault="002F094B" w:rsidP="002F094B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6C2122BA" w14:textId="77777777" w:rsidR="007F1E9B" w:rsidRPr="002F094B" w:rsidRDefault="007F1E9B" w:rsidP="007F1E9B">
      <w:pPr>
        <w:rPr>
          <w:rFonts w:hint="default"/>
          <w:color w:val="auto"/>
        </w:rPr>
      </w:pPr>
    </w:p>
    <w:p w14:paraId="4E3E24CB" w14:textId="77777777" w:rsidR="007F1E9B" w:rsidRPr="00DE6B4D" w:rsidRDefault="007F1E9B" w:rsidP="007F1E9B">
      <w:pPr>
        <w:rPr>
          <w:rFonts w:hint="default"/>
          <w:color w:val="auto"/>
        </w:rPr>
      </w:pPr>
    </w:p>
    <w:p w14:paraId="411656E3" w14:textId="6C69F7B3" w:rsidR="007F1E9B" w:rsidRPr="00DE6B4D" w:rsidRDefault="00681452" w:rsidP="007F1E9B">
      <w:pPr>
        <w:ind w:leftChars="100" w:left="219" w:rightChars="100" w:right="219"/>
        <w:jc w:val="center"/>
        <w:rPr>
          <w:rFonts w:hint="default"/>
          <w:color w:val="auto"/>
        </w:rPr>
      </w:pPr>
      <w:r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  <w:r w:rsidR="007F1E9B" w:rsidRPr="00DE6B4D">
        <w:rPr>
          <w:color w:val="auto"/>
        </w:rPr>
        <w:t>における改善計画について</w:t>
      </w:r>
    </w:p>
    <w:p w14:paraId="111025D3" w14:textId="77777777" w:rsidR="007F1E9B" w:rsidRDefault="007F1E9B" w:rsidP="00681452">
      <w:pPr>
        <w:ind w:leftChars="100" w:left="219" w:rightChars="100" w:right="219"/>
        <w:rPr>
          <w:rFonts w:hint="default"/>
          <w:color w:val="auto"/>
        </w:rPr>
      </w:pPr>
    </w:p>
    <w:p w14:paraId="04A6E82F" w14:textId="77777777" w:rsidR="00681452" w:rsidRPr="00681452" w:rsidRDefault="00681452" w:rsidP="00681452">
      <w:pPr>
        <w:ind w:leftChars="100" w:left="219" w:rightChars="100" w:right="219"/>
        <w:rPr>
          <w:rFonts w:hint="default"/>
          <w:color w:val="auto"/>
        </w:rPr>
      </w:pPr>
    </w:p>
    <w:p w14:paraId="396953FA" w14:textId="77777777" w:rsidR="00681452" w:rsidRDefault="00681452" w:rsidP="00681452">
      <w:pPr>
        <w:ind w:rightChars="100" w:right="219" w:firstLineChars="100" w:firstLine="219"/>
        <w:rPr>
          <w:rFonts w:hint="default"/>
          <w:color w:val="auto"/>
        </w:rPr>
      </w:pPr>
      <w:r>
        <w:rPr>
          <w:color w:val="auto"/>
        </w:rPr>
        <w:t>持続的生産要領Ⅱの第１の４の（１３）の規定</w:t>
      </w:r>
      <w:r w:rsidR="007F1E9B" w:rsidRPr="00DE6B4D">
        <w:rPr>
          <w:color w:val="auto"/>
        </w:rPr>
        <w:t>に基づき、改善計画を実施することとしたいの</w:t>
      </w:r>
    </w:p>
    <w:p w14:paraId="3387BD96" w14:textId="1B3773FC" w:rsidR="007F1E9B" w:rsidRPr="00DE6B4D" w:rsidRDefault="007F1E9B" w:rsidP="00681452">
      <w:pPr>
        <w:ind w:rightChars="100" w:right="219"/>
        <w:rPr>
          <w:rFonts w:hint="default"/>
          <w:color w:val="auto"/>
        </w:rPr>
      </w:pPr>
      <w:r w:rsidRPr="00DE6B4D">
        <w:rPr>
          <w:color w:val="auto"/>
        </w:rPr>
        <w:t>で、報告する。</w:t>
      </w:r>
    </w:p>
    <w:p w14:paraId="7980E43A" w14:textId="77777777" w:rsidR="007F1E9B" w:rsidRPr="00DE6B4D" w:rsidRDefault="007F1E9B" w:rsidP="000A5874">
      <w:pPr>
        <w:ind w:leftChars="100" w:left="219" w:rightChars="100" w:right="219"/>
        <w:rPr>
          <w:rFonts w:hint="default"/>
          <w:color w:val="auto"/>
        </w:rPr>
      </w:pPr>
    </w:p>
    <w:p w14:paraId="60C082E0" w14:textId="77777777" w:rsidR="007F1E9B" w:rsidRPr="00DE6B4D" w:rsidRDefault="007F1E9B" w:rsidP="007F1E9B">
      <w:pPr>
        <w:pStyle w:val="ab"/>
        <w:rPr>
          <w:color w:val="auto"/>
        </w:rPr>
      </w:pPr>
      <w:r w:rsidRPr="00DE6B4D">
        <w:rPr>
          <w:rFonts w:hint="eastAsia"/>
          <w:color w:val="auto"/>
        </w:rPr>
        <w:t>記</w:t>
      </w:r>
    </w:p>
    <w:p w14:paraId="5469A450" w14:textId="77777777" w:rsidR="007F1E9B" w:rsidRPr="00DE6B4D" w:rsidRDefault="007F1E9B" w:rsidP="007F1E9B">
      <w:pPr>
        <w:rPr>
          <w:rFonts w:hint="default"/>
          <w:color w:val="auto"/>
        </w:rPr>
      </w:pPr>
    </w:p>
    <w:p w14:paraId="477CE95F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１　改善計画の趣旨</w:t>
      </w:r>
    </w:p>
    <w:p w14:paraId="1E11AB52" w14:textId="77777777" w:rsidR="007F1E9B" w:rsidRPr="00DE6B4D" w:rsidRDefault="007F1E9B" w:rsidP="007F1E9B">
      <w:pPr>
        <w:rPr>
          <w:rFonts w:hint="default"/>
          <w:color w:val="auto"/>
        </w:rPr>
      </w:pPr>
    </w:p>
    <w:p w14:paraId="26E6190B" w14:textId="77777777" w:rsidR="007F1E9B" w:rsidRPr="00DE6B4D" w:rsidRDefault="007F1E9B" w:rsidP="007F1E9B">
      <w:pPr>
        <w:rPr>
          <w:rFonts w:hint="default"/>
          <w:color w:val="auto"/>
        </w:rPr>
      </w:pPr>
    </w:p>
    <w:p w14:paraId="645B93EF" w14:textId="72E9E751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２　苗木生産の状況及び取組の経過</w:t>
      </w:r>
    </w:p>
    <w:p w14:paraId="284728F8" w14:textId="77777777" w:rsidR="007F1E9B" w:rsidRPr="00DE6B4D" w:rsidRDefault="007F1E9B" w:rsidP="007F1E9B">
      <w:pPr>
        <w:rPr>
          <w:rFonts w:hint="default"/>
          <w:color w:val="auto"/>
        </w:rPr>
      </w:pPr>
    </w:p>
    <w:p w14:paraId="1100A559" w14:textId="77777777" w:rsidR="00887583" w:rsidRPr="00DE6B4D" w:rsidRDefault="00887583" w:rsidP="007F1E9B">
      <w:pPr>
        <w:rPr>
          <w:rFonts w:hint="default"/>
          <w:color w:val="auto"/>
        </w:rPr>
      </w:pPr>
    </w:p>
    <w:p w14:paraId="4CFB7035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３　成果目標が未達成である原因及び問題点</w:t>
      </w:r>
    </w:p>
    <w:p w14:paraId="650C9158" w14:textId="77777777" w:rsidR="007F1E9B" w:rsidRPr="00DE6B4D" w:rsidRDefault="007F1E9B" w:rsidP="007F1E9B">
      <w:pPr>
        <w:rPr>
          <w:rFonts w:hint="default"/>
          <w:color w:val="auto"/>
        </w:rPr>
      </w:pPr>
    </w:p>
    <w:p w14:paraId="3E91B126" w14:textId="77777777" w:rsidR="00887583" w:rsidRPr="00DE6B4D" w:rsidRDefault="00887583" w:rsidP="007F1E9B">
      <w:pPr>
        <w:rPr>
          <w:rFonts w:hint="default"/>
          <w:color w:val="auto"/>
        </w:rPr>
      </w:pPr>
    </w:p>
    <w:p w14:paraId="2E30D2FB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４　事業の実績及び改善計画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E6B4D" w:rsidRPr="00DE6B4D" w14:paraId="04A551E3" w14:textId="77777777" w:rsidTr="0067777C">
        <w:tc>
          <w:tcPr>
            <w:tcW w:w="1980" w:type="dxa"/>
          </w:tcPr>
          <w:p w14:paraId="221AC43F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成果目標</w:t>
            </w:r>
          </w:p>
        </w:tc>
        <w:tc>
          <w:tcPr>
            <w:tcW w:w="7648" w:type="dxa"/>
          </w:tcPr>
          <w:p w14:paraId="77E76F4A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7F1E9B" w:rsidRPr="00DE6B4D" w14:paraId="606BD294" w14:textId="77777777" w:rsidTr="0067777C">
        <w:tc>
          <w:tcPr>
            <w:tcW w:w="1980" w:type="dxa"/>
          </w:tcPr>
          <w:p w14:paraId="79DF087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検証方法及び達成状況</w:t>
            </w:r>
          </w:p>
        </w:tc>
        <w:tc>
          <w:tcPr>
            <w:tcW w:w="7648" w:type="dxa"/>
          </w:tcPr>
          <w:p w14:paraId="7C54E89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237A5CFF" w14:textId="77777777" w:rsidR="007F1E9B" w:rsidRPr="00DE6B4D" w:rsidRDefault="007F1E9B" w:rsidP="007F1E9B">
      <w:pPr>
        <w:rPr>
          <w:rFonts w:hint="default"/>
          <w:color w:val="auto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418"/>
        <w:gridCol w:w="1984"/>
        <w:gridCol w:w="1701"/>
      </w:tblGrid>
      <w:tr w:rsidR="00DE6B4D" w:rsidRPr="00DE6B4D" w14:paraId="103C35A5" w14:textId="2CBEC381" w:rsidTr="00A352E1">
        <w:trPr>
          <w:trHeight w:val="298"/>
        </w:trPr>
        <w:tc>
          <w:tcPr>
            <w:tcW w:w="1129" w:type="dxa"/>
            <w:vMerge w:val="restart"/>
            <w:vAlign w:val="center"/>
          </w:tcPr>
          <w:p w14:paraId="284E6553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育苗</w:t>
            </w:r>
            <w:proofErr w:type="gramStart"/>
            <w:r w:rsidRPr="00DE6B4D">
              <w:rPr>
                <w:color w:val="auto"/>
                <w:sz w:val="18"/>
                <w:szCs w:val="16"/>
              </w:rPr>
              <w:t>ほの設</w:t>
            </w:r>
            <w:proofErr w:type="gramEnd"/>
            <w:r w:rsidRPr="00DE6B4D">
              <w:rPr>
                <w:color w:val="auto"/>
                <w:sz w:val="18"/>
                <w:szCs w:val="16"/>
              </w:rPr>
              <w:t>置場所</w:t>
            </w:r>
          </w:p>
        </w:tc>
        <w:tc>
          <w:tcPr>
            <w:tcW w:w="1134" w:type="dxa"/>
            <w:vMerge w:val="restart"/>
            <w:vAlign w:val="center"/>
          </w:tcPr>
          <w:p w14:paraId="6291EDF4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ほ場</w:t>
            </w:r>
            <w:r w:rsidRPr="00DE6B4D">
              <w:rPr>
                <w:rFonts w:hint="default"/>
                <w:color w:val="auto"/>
                <w:sz w:val="18"/>
                <w:szCs w:val="16"/>
              </w:rPr>
              <w:br/>
            </w:r>
            <w:r w:rsidRPr="00DE6B4D">
              <w:rPr>
                <w:color w:val="auto"/>
                <w:sz w:val="18"/>
                <w:szCs w:val="16"/>
              </w:rPr>
              <w:t>面積</w:t>
            </w:r>
          </w:p>
          <w:p w14:paraId="13628A73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（ａ）</w:t>
            </w:r>
          </w:p>
        </w:tc>
        <w:tc>
          <w:tcPr>
            <w:tcW w:w="1134" w:type="dxa"/>
            <w:vMerge w:val="restart"/>
            <w:vAlign w:val="center"/>
          </w:tcPr>
          <w:p w14:paraId="58990F47" w14:textId="3DA1B556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契約先</w:t>
            </w:r>
          </w:p>
        </w:tc>
        <w:tc>
          <w:tcPr>
            <w:tcW w:w="1134" w:type="dxa"/>
            <w:vMerge w:val="restart"/>
            <w:vAlign w:val="center"/>
          </w:tcPr>
          <w:p w14:paraId="02EC07DD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品目</w:t>
            </w:r>
          </w:p>
        </w:tc>
        <w:tc>
          <w:tcPr>
            <w:tcW w:w="1418" w:type="dxa"/>
            <w:vMerge w:val="restart"/>
            <w:vAlign w:val="center"/>
          </w:tcPr>
          <w:p w14:paraId="33F6606F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品種名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DE502E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目標の達成状況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B6B4A0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改善計画</w:t>
            </w:r>
          </w:p>
        </w:tc>
      </w:tr>
      <w:tr w:rsidR="00DE6B4D" w:rsidRPr="00DE6B4D" w14:paraId="48A4072C" w14:textId="77777777" w:rsidTr="00A352E1">
        <w:trPr>
          <w:trHeight w:val="584"/>
        </w:trPr>
        <w:tc>
          <w:tcPr>
            <w:tcW w:w="1129" w:type="dxa"/>
            <w:vMerge/>
            <w:vAlign w:val="center"/>
          </w:tcPr>
          <w:p w14:paraId="70E2B469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300632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16A954B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0EE0BA6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741E25A" w14:textId="77777777" w:rsidR="00BD5F56" w:rsidRPr="00DE6B4D" w:rsidRDefault="00BD5F56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984" w:type="dxa"/>
          </w:tcPr>
          <w:p w14:paraId="5C5974FA" w14:textId="1502ABAC" w:rsidR="00BD5F56" w:rsidRPr="00DE6B4D" w:rsidRDefault="00BD5F56" w:rsidP="00D72C5A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DE6B4D">
              <w:rPr>
                <w:color w:val="auto"/>
                <w:sz w:val="16"/>
                <w:szCs w:val="14"/>
              </w:rPr>
              <w:t>出荷の有無</w:t>
            </w:r>
          </w:p>
          <w:p w14:paraId="35959699" w14:textId="775807D8" w:rsidR="00BD5F56" w:rsidRPr="00DE6B4D" w:rsidRDefault="00BD5F56" w:rsidP="00D72C5A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6"/>
                <w:szCs w:val="14"/>
              </w:rPr>
              <w:t>（目標年）</w:t>
            </w:r>
            <w:r w:rsidRPr="00DE6B4D">
              <w:rPr>
                <w:rFonts w:hint="default"/>
                <w:color w:val="auto"/>
                <w:sz w:val="16"/>
                <w:szCs w:val="14"/>
              </w:rPr>
              <w:br/>
            </w:r>
            <w:r w:rsidRPr="00DE6B4D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1701" w:type="dxa"/>
            <w:vAlign w:val="center"/>
          </w:tcPr>
          <w:p w14:paraId="46BF47D2" w14:textId="7BD63BF4" w:rsidR="00C724D3" w:rsidRPr="00DE6B4D" w:rsidRDefault="008F49E3" w:rsidP="00C724D3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出荷</w:t>
            </w:r>
            <w:r w:rsidR="00C724D3" w:rsidRPr="00DE6B4D">
              <w:rPr>
                <w:color w:val="auto"/>
                <w:sz w:val="18"/>
                <w:szCs w:val="16"/>
              </w:rPr>
              <w:t>の可能性</w:t>
            </w:r>
          </w:p>
        </w:tc>
      </w:tr>
      <w:tr w:rsidR="00DE6B4D" w:rsidRPr="00DE6B4D" w14:paraId="6DA56036" w14:textId="77777777" w:rsidTr="00A352E1">
        <w:trPr>
          <w:trHeight w:val="298"/>
        </w:trPr>
        <w:tc>
          <w:tcPr>
            <w:tcW w:w="1129" w:type="dxa"/>
            <w:vMerge w:val="restart"/>
          </w:tcPr>
          <w:p w14:paraId="6F39C0CB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 w:val="restart"/>
          </w:tcPr>
          <w:p w14:paraId="15A620B6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 w:val="restart"/>
          </w:tcPr>
          <w:p w14:paraId="2141AE6D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6FCD49EF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319A5AD3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984" w:type="dxa"/>
          </w:tcPr>
          <w:p w14:paraId="1D5B9C3F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4FD3833B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1B397BFE" w14:textId="77777777" w:rsidTr="00A352E1">
        <w:trPr>
          <w:trHeight w:val="312"/>
        </w:trPr>
        <w:tc>
          <w:tcPr>
            <w:tcW w:w="1129" w:type="dxa"/>
            <w:vMerge/>
          </w:tcPr>
          <w:p w14:paraId="7C68F532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</w:tcPr>
          <w:p w14:paraId="6193697C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</w:tcPr>
          <w:p w14:paraId="6F42B0A8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6C800B79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07451746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984" w:type="dxa"/>
          </w:tcPr>
          <w:p w14:paraId="42E2215E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0A192F22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2256AC15" w14:textId="77777777" w:rsidTr="00A352E1">
        <w:trPr>
          <w:trHeight w:val="298"/>
        </w:trPr>
        <w:tc>
          <w:tcPr>
            <w:tcW w:w="1129" w:type="dxa"/>
            <w:vMerge w:val="restart"/>
          </w:tcPr>
          <w:p w14:paraId="0756857C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 w:val="restart"/>
          </w:tcPr>
          <w:p w14:paraId="1D4BA118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 w:val="restart"/>
          </w:tcPr>
          <w:p w14:paraId="796FCE49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5149CC0B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17258FD9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984" w:type="dxa"/>
          </w:tcPr>
          <w:p w14:paraId="4D10B764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78F5075E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7C9A5D66" w14:textId="77777777" w:rsidTr="00A352E1">
        <w:trPr>
          <w:trHeight w:val="312"/>
        </w:trPr>
        <w:tc>
          <w:tcPr>
            <w:tcW w:w="1129" w:type="dxa"/>
            <w:vMerge/>
          </w:tcPr>
          <w:p w14:paraId="72146A02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</w:tcPr>
          <w:p w14:paraId="1433BA67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</w:tcPr>
          <w:p w14:paraId="1F82B5A5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747F4591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519CC895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984" w:type="dxa"/>
          </w:tcPr>
          <w:p w14:paraId="3A3D6A37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</w:tcPr>
          <w:p w14:paraId="3BA5945B" w14:textId="77777777" w:rsidR="008F49E3" w:rsidRPr="00DE6B4D" w:rsidRDefault="008F49E3" w:rsidP="0067777C">
            <w:pPr>
              <w:rPr>
                <w:rFonts w:hint="default"/>
                <w:color w:val="auto"/>
              </w:rPr>
            </w:pPr>
          </w:p>
        </w:tc>
      </w:tr>
    </w:tbl>
    <w:p w14:paraId="48FE02BF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注：適宜、行等を追加して記入すること。</w:t>
      </w:r>
    </w:p>
    <w:p w14:paraId="53BC3A6B" w14:textId="77777777" w:rsidR="007F1E9B" w:rsidRPr="00DE6B4D" w:rsidRDefault="007F1E9B" w:rsidP="007F1E9B">
      <w:pPr>
        <w:rPr>
          <w:rFonts w:hint="default"/>
          <w:color w:val="auto"/>
        </w:rPr>
      </w:pPr>
    </w:p>
    <w:p w14:paraId="7719FD53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５　改善方策</w:t>
      </w:r>
    </w:p>
    <w:p w14:paraId="3B184CEB" w14:textId="77777777" w:rsidR="007F1E9B" w:rsidRPr="00DE6B4D" w:rsidRDefault="007F1E9B" w:rsidP="007F1E9B">
      <w:pPr>
        <w:rPr>
          <w:rFonts w:hint="default"/>
          <w:color w:val="auto"/>
        </w:rPr>
      </w:pPr>
    </w:p>
    <w:p w14:paraId="6FCBCCAA" w14:textId="77777777" w:rsidR="00887583" w:rsidRPr="00DE6B4D" w:rsidRDefault="00887583" w:rsidP="007F1E9B">
      <w:pPr>
        <w:rPr>
          <w:rFonts w:hint="default"/>
          <w:color w:val="auto"/>
        </w:rPr>
      </w:pPr>
    </w:p>
    <w:p w14:paraId="2E4B9F46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６　改善計画を実施するための推進体制</w:t>
      </w:r>
    </w:p>
    <w:p w14:paraId="262A1A58" w14:textId="77777777" w:rsidR="007F1E9B" w:rsidRPr="00DE6B4D" w:rsidRDefault="007F1E9B" w:rsidP="007F1E9B">
      <w:pPr>
        <w:rPr>
          <w:rFonts w:hint="default"/>
          <w:color w:val="auto"/>
        </w:rPr>
      </w:pPr>
    </w:p>
    <w:sectPr w:rsidR="007F1E9B" w:rsidRPr="00DE6B4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72B2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1E5BC5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1820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51F4173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3205E"/>
    <w:rsid w:val="00064BFF"/>
    <w:rsid w:val="00075BF2"/>
    <w:rsid w:val="00097A54"/>
    <w:rsid w:val="000A5874"/>
    <w:rsid w:val="000E4589"/>
    <w:rsid w:val="00105E62"/>
    <w:rsid w:val="0011487C"/>
    <w:rsid w:val="00166FF3"/>
    <w:rsid w:val="00187F7B"/>
    <w:rsid w:val="0019737A"/>
    <w:rsid w:val="001A1B88"/>
    <w:rsid w:val="001B1960"/>
    <w:rsid w:val="001B2107"/>
    <w:rsid w:val="0024538D"/>
    <w:rsid w:val="00246258"/>
    <w:rsid w:val="002A70D4"/>
    <w:rsid w:val="002B5C25"/>
    <w:rsid w:val="002D105C"/>
    <w:rsid w:val="002F094B"/>
    <w:rsid w:val="003064D0"/>
    <w:rsid w:val="0030723D"/>
    <w:rsid w:val="003104F5"/>
    <w:rsid w:val="003163CF"/>
    <w:rsid w:val="00340748"/>
    <w:rsid w:val="00355D3D"/>
    <w:rsid w:val="00382363"/>
    <w:rsid w:val="003C5928"/>
    <w:rsid w:val="003D0D9E"/>
    <w:rsid w:val="003D50F7"/>
    <w:rsid w:val="003E57ED"/>
    <w:rsid w:val="003E628D"/>
    <w:rsid w:val="00426E61"/>
    <w:rsid w:val="00427466"/>
    <w:rsid w:val="004348EC"/>
    <w:rsid w:val="004720F0"/>
    <w:rsid w:val="00480843"/>
    <w:rsid w:val="004A0F40"/>
    <w:rsid w:val="004F2117"/>
    <w:rsid w:val="004F6789"/>
    <w:rsid w:val="005725C8"/>
    <w:rsid w:val="00585D76"/>
    <w:rsid w:val="005C3E19"/>
    <w:rsid w:val="005D4C99"/>
    <w:rsid w:val="00646AE1"/>
    <w:rsid w:val="00650204"/>
    <w:rsid w:val="00671DE2"/>
    <w:rsid w:val="00681452"/>
    <w:rsid w:val="006A6450"/>
    <w:rsid w:val="006A7D6E"/>
    <w:rsid w:val="006B4087"/>
    <w:rsid w:val="00706C56"/>
    <w:rsid w:val="00720435"/>
    <w:rsid w:val="00736AD5"/>
    <w:rsid w:val="00741444"/>
    <w:rsid w:val="00747E51"/>
    <w:rsid w:val="007E63FC"/>
    <w:rsid w:val="007F1E9B"/>
    <w:rsid w:val="007F7950"/>
    <w:rsid w:val="00802E2D"/>
    <w:rsid w:val="008057DB"/>
    <w:rsid w:val="008267EA"/>
    <w:rsid w:val="00875994"/>
    <w:rsid w:val="00887583"/>
    <w:rsid w:val="008A41B0"/>
    <w:rsid w:val="008A5F2E"/>
    <w:rsid w:val="008F49E3"/>
    <w:rsid w:val="009632C3"/>
    <w:rsid w:val="0097047C"/>
    <w:rsid w:val="009D618B"/>
    <w:rsid w:val="009E6910"/>
    <w:rsid w:val="00A352E1"/>
    <w:rsid w:val="00A517A2"/>
    <w:rsid w:val="00A74A01"/>
    <w:rsid w:val="00A819FA"/>
    <w:rsid w:val="00A91FC7"/>
    <w:rsid w:val="00AB258C"/>
    <w:rsid w:val="00AD6FD7"/>
    <w:rsid w:val="00B076D8"/>
    <w:rsid w:val="00B229C7"/>
    <w:rsid w:val="00B26CE1"/>
    <w:rsid w:val="00B371BE"/>
    <w:rsid w:val="00B8220F"/>
    <w:rsid w:val="00BC3539"/>
    <w:rsid w:val="00BC68F7"/>
    <w:rsid w:val="00BD4241"/>
    <w:rsid w:val="00BD57F2"/>
    <w:rsid w:val="00BD5F56"/>
    <w:rsid w:val="00BE291F"/>
    <w:rsid w:val="00BE2C26"/>
    <w:rsid w:val="00C556ED"/>
    <w:rsid w:val="00C632D7"/>
    <w:rsid w:val="00C724D3"/>
    <w:rsid w:val="00C91D60"/>
    <w:rsid w:val="00CC4D73"/>
    <w:rsid w:val="00CC6AD7"/>
    <w:rsid w:val="00D0213D"/>
    <w:rsid w:val="00D02943"/>
    <w:rsid w:val="00D72C5A"/>
    <w:rsid w:val="00D73E5D"/>
    <w:rsid w:val="00DA4D92"/>
    <w:rsid w:val="00DC10CB"/>
    <w:rsid w:val="00DC41C8"/>
    <w:rsid w:val="00DE6B4D"/>
    <w:rsid w:val="00E3515E"/>
    <w:rsid w:val="00E465D1"/>
    <w:rsid w:val="00E66339"/>
    <w:rsid w:val="00E872E7"/>
    <w:rsid w:val="00EA6EAE"/>
    <w:rsid w:val="00ED148C"/>
    <w:rsid w:val="00ED64BA"/>
    <w:rsid w:val="00EF5944"/>
    <w:rsid w:val="00F06B41"/>
    <w:rsid w:val="00F13C9D"/>
    <w:rsid w:val="00F27BF4"/>
    <w:rsid w:val="00F51E4C"/>
    <w:rsid w:val="00F54F31"/>
    <w:rsid w:val="00F73138"/>
    <w:rsid w:val="00F74AA1"/>
    <w:rsid w:val="00F827DC"/>
    <w:rsid w:val="00F9678D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525F478-3166-43A7-AA65-76A8C02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Props1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53DD4-D377-4DD0-A41C-B4B42D25D304}">
  <ds:schemaRefs>
    <ds:schemaRef ds:uri="http://schemas.microsoft.com/office/2006/documentManagement/types"/>
    <ds:schemaRef ds:uri="http://purl.org/dc/elements/1.1/"/>
    <ds:schemaRef ds:uri="e6523e77-c79e-4b6a-9b0a-6da65dfdde31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8</cp:revision>
  <dcterms:created xsi:type="dcterms:W3CDTF">2025-04-10T05:12:00Z</dcterms:created>
  <dcterms:modified xsi:type="dcterms:W3CDTF">2025-05-21T06:09:00Z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